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523"/>
        <w:gridCol w:w="2855"/>
        <w:gridCol w:w="2297"/>
        <w:gridCol w:w="2493"/>
        <w:gridCol w:w="4264"/>
      </w:tblGrid>
      <w:tr w:rsidR="007A0A1B" w:rsidRPr="007A0A1B" w14:paraId="5AC2D59F" w14:textId="77777777" w:rsidTr="001C4F82">
        <w:trPr>
          <w:trHeight w:val="637"/>
        </w:trPr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017A06A2" w14:textId="77777777" w:rsidR="007A0A1B" w:rsidRPr="007A0A1B" w:rsidRDefault="007A0A1B" w:rsidP="007A0A1B">
            <w:r w:rsidRPr="007A0A1B">
              <w:rPr>
                <w:b/>
                <w:bCs/>
              </w:rPr>
              <w:t>Impact</w:t>
            </w:r>
          </w:p>
        </w:tc>
        <w:tc>
          <w:tcPr>
            <w:tcW w:w="15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415D22DC" w14:textId="77777777" w:rsidR="007A0A1B" w:rsidRPr="007A0A1B" w:rsidRDefault="007A0A1B" w:rsidP="007A0A1B">
            <w:r w:rsidRPr="007A0A1B">
              <w:rPr>
                <w:b/>
                <w:bCs/>
              </w:rPr>
              <w:t>Outcomes</w:t>
            </w:r>
          </w:p>
        </w:tc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2D0F19A2" w14:textId="77777777" w:rsidR="007A0A1B" w:rsidRPr="007A0A1B" w:rsidRDefault="007A0A1B" w:rsidP="007A0A1B">
            <w:r w:rsidRPr="007A0A1B">
              <w:rPr>
                <w:b/>
                <w:bCs/>
              </w:rPr>
              <w:t>Outcome indicator/targets</w:t>
            </w:r>
          </w:p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37571446" w14:textId="77777777" w:rsidR="007A0A1B" w:rsidRPr="007A0A1B" w:rsidRDefault="007A0A1B" w:rsidP="007A0A1B">
            <w:r w:rsidRPr="007A0A1B">
              <w:rPr>
                <w:b/>
                <w:bCs/>
              </w:rPr>
              <w:t>Methods of data collection</w:t>
            </w:r>
          </w:p>
        </w:tc>
        <w:tc>
          <w:tcPr>
            <w:tcW w:w="24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22B192A7" w14:textId="77777777" w:rsidR="007A0A1B" w:rsidRPr="007A0A1B" w:rsidRDefault="007A0A1B" w:rsidP="007A0A1B">
            <w:r w:rsidRPr="007A0A1B">
              <w:rPr>
                <w:b/>
                <w:bCs/>
              </w:rPr>
              <w:t>When/by whom</w:t>
            </w:r>
          </w:p>
        </w:tc>
        <w:tc>
          <w:tcPr>
            <w:tcW w:w="42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1153E69D" w14:textId="77777777" w:rsidR="007A0A1B" w:rsidRPr="007A0A1B" w:rsidRDefault="007A0A1B" w:rsidP="007A0A1B">
            <w:r w:rsidRPr="007A0A1B">
              <w:rPr>
                <w:b/>
                <w:bCs/>
              </w:rPr>
              <w:t>How to report and use</w:t>
            </w:r>
          </w:p>
        </w:tc>
      </w:tr>
      <w:tr w:rsidR="007A0A1B" w:rsidRPr="007A0A1B" w14:paraId="10B81153" w14:textId="77777777" w:rsidTr="001C4F82">
        <w:trPr>
          <w:trHeight w:val="4883"/>
        </w:trPr>
        <w:tc>
          <w:tcPr>
            <w:tcW w:w="1541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7F8A24A0" w14:textId="7E3F75BB" w:rsidR="007A0A1B" w:rsidRPr="007A0A1B" w:rsidRDefault="0069698C" w:rsidP="007A0A1B"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48795" wp14:editId="79FE7EB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2165985</wp:posOffset>
                      </wp:positionV>
                      <wp:extent cx="2733675" cy="781050"/>
                      <wp:effectExtent l="171450" t="0" r="28575" b="476250"/>
                      <wp:wrapNone/>
                      <wp:docPr id="3" name="Speech Bubble: Rectangle with Corners Rounde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781050"/>
                              </a:xfrm>
                              <a:prstGeom prst="wedgeRoundRectCallout">
                                <a:avLst>
                                  <a:gd name="adj1" fmla="val -54631"/>
                                  <a:gd name="adj2" fmla="val 103963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E713B1" w14:textId="1500C179" w:rsidR="0069698C" w:rsidRPr="0069698C" w:rsidRDefault="0069698C" w:rsidP="0069698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9698C">
                                    <w:rPr>
                                      <w:color w:val="000000" w:themeColor="text1"/>
                                    </w:rPr>
                                    <w:t xml:space="preserve">Add your impact here. As you can see, </w:t>
                                  </w:r>
                                  <w:proofErr w:type="gramStart"/>
                                  <w:r w:rsidRPr="0069698C">
                                    <w:rPr>
                                      <w:color w:val="000000" w:themeColor="text1"/>
                                    </w:rPr>
                                    <w:t>a number of</w:t>
                                  </w:r>
                                  <w:proofErr w:type="gramEnd"/>
                                  <w:r w:rsidRPr="0069698C">
                                    <w:rPr>
                                      <w:color w:val="000000" w:themeColor="text1"/>
                                    </w:rPr>
                                    <w:t xml:space="preserve"> outcomes can sit under this.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94879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Speech Bubble: Rectangle with Corners Rounded 3" o:spid="_x0000_s1026" type="#_x0000_t62" style="position:absolute;margin-left:44.45pt;margin-top:170.55pt;width:215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" adj="-1000,33256" fillcolor="#fbe4d5 [661]" strokecolor="#1f3763 [1604]" strokeweight="1pt">
                      <v:textbox>
                        <w:txbxContent>
                          <w:p w14:paraId="17E713B1" w14:textId="1500C179" w:rsidR="0069698C" w:rsidRPr="0069698C" w:rsidRDefault="0069698C" w:rsidP="006969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698C">
                              <w:rPr>
                                <w:color w:val="000000" w:themeColor="text1"/>
                              </w:rPr>
                              <w:t>Add your impact here. As you can see, a number of outcomes can sit under this.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A1B" w:rsidRPr="007A0A1B">
              <w:rPr>
                <w:b/>
                <w:bCs/>
                <w:color w:val="FFFFFF" w:themeColor="background1"/>
              </w:rPr>
              <w:t>Increased employment in Bexley Borough</w:t>
            </w:r>
          </w:p>
        </w:tc>
        <w:tc>
          <w:tcPr>
            <w:tcW w:w="15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71AC1598" w14:textId="77777777" w:rsidR="007A0A1B" w:rsidRPr="007A0A1B" w:rsidRDefault="007A0A1B" w:rsidP="007A0A1B">
            <w:r w:rsidRPr="007A0A1B">
              <w:t>Improved technical skills from shared knowledge</w:t>
            </w:r>
          </w:p>
        </w:tc>
        <w:tc>
          <w:tcPr>
            <w:tcW w:w="28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71C551A4" w14:textId="77777777" w:rsidR="007A0A1B" w:rsidRPr="007A0A1B" w:rsidRDefault="007A0A1B" w:rsidP="0069698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-8" w:hanging="52"/>
            </w:pPr>
            <w:r w:rsidRPr="007A0A1B">
              <w:t>70% of those supported by our group gained online qualification in Radio Software Level 1.</w:t>
            </w:r>
          </w:p>
          <w:p w14:paraId="39D9F04C" w14:textId="77777777" w:rsidR="007A0A1B" w:rsidRPr="007A0A1B" w:rsidRDefault="007A0A1B" w:rsidP="0069698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-8" w:hanging="52"/>
            </w:pPr>
            <w:r w:rsidRPr="007A0A1B">
              <w:t>80% of participants noted increased technical skills from shared knowledge.</w:t>
            </w:r>
          </w:p>
          <w:p w14:paraId="78E466DA" w14:textId="77777777" w:rsidR="007A0A1B" w:rsidRPr="007A0A1B" w:rsidRDefault="007A0A1B" w:rsidP="0069698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-8" w:hanging="52"/>
            </w:pPr>
            <w:r w:rsidRPr="007A0A1B">
              <w:t xml:space="preserve">Case studies demonstrate improved ability to liaise with the council. </w:t>
            </w:r>
          </w:p>
        </w:tc>
        <w:tc>
          <w:tcPr>
            <w:tcW w:w="22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6D4AB1D4" w14:textId="11CDFDF8" w:rsidR="007A0A1B" w:rsidRPr="007A0A1B" w:rsidRDefault="007A0A1B" w:rsidP="0069698C">
            <w:pPr>
              <w:pStyle w:val="ListParagraph"/>
              <w:numPr>
                <w:ilvl w:val="0"/>
                <w:numId w:val="4"/>
              </w:numPr>
              <w:tabs>
                <w:tab w:val="num" w:pos="0"/>
              </w:tabs>
              <w:ind w:left="-8" w:hanging="52"/>
            </w:pPr>
            <w:r w:rsidRPr="007A0A1B">
              <w:t xml:space="preserve">Log of those who started/completed and passed the training. </w:t>
            </w:r>
          </w:p>
          <w:p w14:paraId="7CC729C2" w14:textId="77777777" w:rsidR="007A0A1B" w:rsidRDefault="007A0A1B" w:rsidP="0069698C">
            <w:pPr>
              <w:numPr>
                <w:ilvl w:val="0"/>
                <w:numId w:val="4"/>
              </w:numPr>
              <w:tabs>
                <w:tab w:val="num" w:pos="0"/>
              </w:tabs>
              <w:ind w:left="-8" w:hanging="52"/>
            </w:pPr>
            <w:r w:rsidRPr="007A0A1B">
              <w:t>End of term survey.</w:t>
            </w:r>
          </w:p>
          <w:p w14:paraId="1FB864D2" w14:textId="7FD5B918" w:rsidR="007A0A1B" w:rsidRPr="007A0A1B" w:rsidRDefault="001C4F82" w:rsidP="0069698C">
            <w:pPr>
              <w:numPr>
                <w:ilvl w:val="0"/>
                <w:numId w:val="4"/>
              </w:numPr>
              <w:tabs>
                <w:tab w:val="num" w:pos="0"/>
              </w:tabs>
              <w:ind w:left="-8" w:hanging="52"/>
            </w:pP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C4D81A" wp14:editId="1408810E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1879600</wp:posOffset>
                      </wp:positionV>
                      <wp:extent cx="2628900" cy="428625"/>
                      <wp:effectExtent l="1657350" t="1390650" r="19050" b="28575"/>
                      <wp:wrapNone/>
                      <wp:docPr id="7" name="Speech Bubble: Rectangle with Corners Rounde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0" cy="428625"/>
                              </a:xfrm>
                              <a:prstGeom prst="wedgeRoundRectCallout">
                                <a:avLst>
                                  <a:gd name="adj1" fmla="val -111368"/>
                                  <a:gd name="adj2" fmla="val -357872"/>
                                  <a:gd name="adj3" fmla="val 16667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60224C" w14:textId="77777777" w:rsidR="0069698C" w:rsidRPr="0069698C" w:rsidRDefault="0069698C" w:rsidP="0069698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9698C">
                                    <w:rPr>
                                      <w:color w:val="000000" w:themeColor="text1"/>
                                    </w:rPr>
                                    <w:t xml:space="preserve">Add your impact here. As you can see, </w:t>
                                  </w:r>
                                  <w:proofErr w:type="gramStart"/>
                                  <w:r w:rsidRPr="0069698C">
                                    <w:rPr>
                                      <w:color w:val="000000" w:themeColor="text1"/>
                                    </w:rPr>
                                    <w:t>a number of</w:t>
                                  </w:r>
                                  <w:proofErr w:type="gramEnd"/>
                                  <w:r w:rsidRPr="0069698C">
                                    <w:rPr>
                                      <w:color w:val="000000" w:themeColor="text1"/>
                                    </w:rPr>
                                    <w:t xml:space="preserve"> outcomes can sit under this.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4D81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Speech Bubble: Rectangle with Corners Rounded 7" o:spid="_x0000_s1027" type="#_x0000_t62" style="position:absolute;left:0;text-align:left;margin-left:97.3pt;margin-top:148pt;width:207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" adj="-13255,-66500" fillcolor="#fbe5d6" strokecolor="#2f528f" strokeweight="1pt">
                      <v:textbox>
                        <w:txbxContent>
                          <w:p w14:paraId="7B60224C" w14:textId="77777777" w:rsidR="0069698C" w:rsidRPr="0069698C" w:rsidRDefault="0069698C" w:rsidP="006969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698C">
                              <w:rPr>
                                <w:color w:val="000000" w:themeColor="text1"/>
                              </w:rPr>
                              <w:t xml:space="preserve">Add your impact here. As you can see, </w:t>
                            </w:r>
                            <w:proofErr w:type="gramStart"/>
                            <w:r w:rsidRPr="0069698C">
                              <w:rPr>
                                <w:color w:val="000000" w:themeColor="text1"/>
                              </w:rPr>
                              <w:t>a number of</w:t>
                            </w:r>
                            <w:proofErr w:type="gramEnd"/>
                            <w:r w:rsidRPr="0069698C">
                              <w:rPr>
                                <w:color w:val="000000" w:themeColor="text1"/>
                              </w:rPr>
                              <w:t xml:space="preserve"> outcomes can sit under this.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BB5BAB" wp14:editId="3C26ECDB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1879600</wp:posOffset>
                      </wp:positionV>
                      <wp:extent cx="2286000" cy="485775"/>
                      <wp:effectExtent l="533400" t="1562100" r="19050" b="28575"/>
                      <wp:wrapNone/>
                      <wp:docPr id="4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485775"/>
                              </a:xfrm>
                              <a:prstGeom prst="wedgeRoundRectCallout">
                                <a:avLst>
                                  <a:gd name="adj1" fmla="val -71237"/>
                                  <a:gd name="adj2" fmla="val -357477"/>
                                  <a:gd name="adj3" fmla="val 16667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95F165" w14:textId="2E61DCCB" w:rsidR="0069698C" w:rsidRPr="0069698C" w:rsidRDefault="0069698C" w:rsidP="0069698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9698C">
                                    <w:rPr>
                                      <w:color w:val="000000" w:themeColor="text1"/>
                                    </w:rPr>
                                    <w:t xml:space="preserve">Add your impact here. As you can see, </w:t>
                                  </w:r>
                                  <w:proofErr w:type="gramStart"/>
                                  <w:r w:rsidRPr="0069698C">
                                    <w:rPr>
                                      <w:color w:val="000000" w:themeColor="text1"/>
                                    </w:rPr>
                                    <w:t>a number of</w:t>
                                  </w:r>
                                  <w:proofErr w:type="gramEnd"/>
                                  <w:r w:rsidRPr="0069698C">
                                    <w:rPr>
                                      <w:color w:val="000000" w:themeColor="text1"/>
                                    </w:rPr>
                                    <w:t xml:space="preserve"> outcomes can sit under this.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B5BAB" id="Speech Bubble: Rectangle with Corners Rounded 4" o:spid="_x0000_s1028" type="#_x0000_t62" style="position:absolute;left:0;text-align:left;margin-left:97.3pt;margin-top:148pt;width:180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" adj="-4587,-66415" fillcolor="#fbe5d6" strokecolor="#2f528f" strokeweight="1pt">
                      <v:textbox>
                        <w:txbxContent>
                          <w:p w14:paraId="5695F165" w14:textId="2E61DCCB" w:rsidR="0069698C" w:rsidRPr="0069698C" w:rsidRDefault="0069698C" w:rsidP="006969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698C">
                              <w:rPr>
                                <w:color w:val="000000" w:themeColor="text1"/>
                              </w:rPr>
                              <w:t xml:space="preserve">Add your impact here. As you can see, </w:t>
                            </w:r>
                            <w:proofErr w:type="gramStart"/>
                            <w:r w:rsidRPr="0069698C">
                              <w:rPr>
                                <w:color w:val="000000" w:themeColor="text1"/>
                              </w:rPr>
                              <w:t>a number of</w:t>
                            </w:r>
                            <w:proofErr w:type="gramEnd"/>
                            <w:r w:rsidRPr="0069698C">
                              <w:rPr>
                                <w:color w:val="000000" w:themeColor="text1"/>
                              </w:rPr>
                              <w:t xml:space="preserve"> outcomes can sit under this.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5306F2" wp14:editId="18EA4C0F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1622425</wp:posOffset>
                      </wp:positionV>
                      <wp:extent cx="2733675" cy="781050"/>
                      <wp:effectExtent l="0" t="1409700" r="28575" b="19050"/>
                      <wp:wrapNone/>
                      <wp:docPr id="8" name="Speech Bubble: Rectangle with Corners Rounde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781050"/>
                              </a:xfrm>
                              <a:prstGeom prst="wedgeRoundRectCallout">
                                <a:avLst>
                                  <a:gd name="adj1" fmla="val -19439"/>
                                  <a:gd name="adj2" fmla="val -225306"/>
                                  <a:gd name="adj3" fmla="val 16667"/>
                                </a:avLst>
                              </a:prstGeom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D4D4F2" w14:textId="0BEA6EDA" w:rsidR="0069698C" w:rsidRPr="0069698C" w:rsidRDefault="00995C3A" w:rsidP="0069698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‘</w:t>
                                  </w:r>
                                  <w:r w:rsidR="0069698C">
                                    <w:rPr>
                                      <w:color w:val="000000" w:themeColor="text1"/>
                                    </w:rPr>
                                    <w:t>Indicator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’</w:t>
                                  </w:r>
                                  <w:r w:rsidR="0069698C">
                                    <w:rPr>
                                      <w:color w:val="000000" w:themeColor="text1"/>
                                    </w:rPr>
                                    <w:t xml:space="preserve"> 1 will relate to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‘</w:t>
                                  </w:r>
                                  <w:r w:rsidR="0069698C">
                                    <w:rPr>
                                      <w:color w:val="000000" w:themeColor="text1"/>
                                    </w:rPr>
                                    <w:t>Method of Data Collection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’</w:t>
                                  </w:r>
                                  <w:r w:rsidR="0069698C">
                                    <w:rPr>
                                      <w:color w:val="000000" w:themeColor="text1"/>
                                    </w:rPr>
                                    <w:t xml:space="preserve"> 1 and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‘</w:t>
                                  </w:r>
                                  <w:r w:rsidR="0069698C">
                                    <w:rPr>
                                      <w:color w:val="000000" w:themeColor="text1"/>
                                    </w:rPr>
                                    <w:t>When and by Whom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’</w:t>
                                  </w:r>
                                  <w:r w:rsidR="0069698C">
                                    <w:rPr>
                                      <w:color w:val="000000" w:themeColor="text1"/>
                                    </w:rPr>
                                    <w:t xml:space="preserve"> 1. (And so on)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306F2" id="Speech Bubble: Rectangle with Corners Rounded 8" o:spid="_x0000_s1029" type="#_x0000_t62" style="position:absolute;left:0;text-align:left;margin-left:93.55pt;margin-top:127.75pt;width:215.25pt;height:6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" adj="6601,-37866" fillcolor="#fbe5d6" strokecolor="#2f528f" strokeweight="1pt">
                      <v:textbox>
                        <w:txbxContent>
                          <w:p w14:paraId="4DD4D4F2" w14:textId="0BEA6EDA" w:rsidR="0069698C" w:rsidRPr="0069698C" w:rsidRDefault="00995C3A" w:rsidP="006969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‘</w:t>
                            </w:r>
                            <w:r w:rsidR="0069698C">
                              <w:rPr>
                                <w:color w:val="000000" w:themeColor="text1"/>
                              </w:rPr>
                              <w:t>Indicator</w:t>
                            </w:r>
                            <w:r>
                              <w:rPr>
                                <w:color w:val="000000" w:themeColor="text1"/>
                              </w:rPr>
                              <w:t>’</w:t>
                            </w:r>
                            <w:r w:rsidR="0069698C">
                              <w:rPr>
                                <w:color w:val="000000" w:themeColor="text1"/>
                              </w:rPr>
                              <w:t xml:space="preserve"> 1 will relate to </w:t>
                            </w:r>
                            <w:r>
                              <w:rPr>
                                <w:color w:val="000000" w:themeColor="text1"/>
                              </w:rPr>
                              <w:t>‘</w:t>
                            </w:r>
                            <w:r w:rsidR="0069698C">
                              <w:rPr>
                                <w:color w:val="000000" w:themeColor="text1"/>
                              </w:rPr>
                              <w:t>Method of Data Collection</w:t>
                            </w:r>
                            <w:r>
                              <w:rPr>
                                <w:color w:val="000000" w:themeColor="text1"/>
                              </w:rPr>
                              <w:t>’</w:t>
                            </w:r>
                            <w:r w:rsidR="0069698C">
                              <w:rPr>
                                <w:color w:val="000000" w:themeColor="text1"/>
                              </w:rPr>
                              <w:t xml:space="preserve"> 1 and </w:t>
                            </w:r>
                            <w:r>
                              <w:rPr>
                                <w:color w:val="000000" w:themeColor="text1"/>
                              </w:rPr>
                              <w:t>‘</w:t>
                            </w:r>
                            <w:r w:rsidR="0069698C">
                              <w:rPr>
                                <w:color w:val="000000" w:themeColor="text1"/>
                              </w:rPr>
                              <w:t>When and by Whom</w:t>
                            </w:r>
                            <w:r>
                              <w:rPr>
                                <w:color w:val="000000" w:themeColor="text1"/>
                              </w:rPr>
                              <w:t>’</w:t>
                            </w:r>
                            <w:r w:rsidR="0069698C">
                              <w:rPr>
                                <w:color w:val="000000" w:themeColor="text1"/>
                              </w:rPr>
                              <w:t xml:space="preserve"> 1. (And so on)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A1B" w:rsidRPr="007A0A1B">
              <w:t xml:space="preserve">Staff/volunteer observations, quotes from survey. </w:t>
            </w:r>
          </w:p>
        </w:tc>
        <w:tc>
          <w:tcPr>
            <w:tcW w:w="24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000099C5" w14:textId="43539002" w:rsidR="007A0A1B" w:rsidRPr="007A0A1B" w:rsidRDefault="007A0A1B" w:rsidP="0069698C">
            <w:pPr>
              <w:pStyle w:val="ListParagraph"/>
              <w:numPr>
                <w:ilvl w:val="0"/>
                <w:numId w:val="5"/>
              </w:numPr>
              <w:tabs>
                <w:tab w:val="num" w:pos="0"/>
              </w:tabs>
              <w:ind w:left="-8" w:hanging="52"/>
            </w:pPr>
            <w:r w:rsidRPr="007A0A1B">
              <w:t>Quarterly, Project lead</w:t>
            </w:r>
          </w:p>
          <w:p w14:paraId="3217C700" w14:textId="77777777" w:rsidR="007A0A1B" w:rsidRPr="007A0A1B" w:rsidRDefault="007A0A1B" w:rsidP="0069698C">
            <w:pPr>
              <w:numPr>
                <w:ilvl w:val="0"/>
                <w:numId w:val="5"/>
              </w:numPr>
              <w:tabs>
                <w:tab w:val="num" w:pos="0"/>
              </w:tabs>
              <w:ind w:left="-8" w:hanging="52"/>
            </w:pPr>
            <w:r w:rsidRPr="007A0A1B">
              <w:t>Quarterly, Project Lead</w:t>
            </w:r>
          </w:p>
          <w:p w14:paraId="553A19D3" w14:textId="5BB6688C" w:rsidR="007A0A1B" w:rsidRPr="007A0A1B" w:rsidRDefault="007A0A1B" w:rsidP="0069698C">
            <w:pPr>
              <w:numPr>
                <w:ilvl w:val="0"/>
                <w:numId w:val="5"/>
              </w:numPr>
              <w:tabs>
                <w:tab w:val="num" w:pos="0"/>
              </w:tabs>
              <w:ind w:left="-8" w:hanging="52"/>
            </w:pPr>
            <w:r w:rsidRPr="007A0A1B">
              <w:t>Updated on database by Key Worker following each 1-2-1 session.</w:t>
            </w:r>
            <w:r w:rsidR="0069698C">
              <w:rPr>
                <w:b/>
                <w:bCs/>
                <w:noProof/>
                <w:color w:val="FFFFFF" w:themeColor="background1"/>
              </w:rPr>
              <w:t xml:space="preserve"> </w:t>
            </w:r>
          </w:p>
        </w:tc>
        <w:tc>
          <w:tcPr>
            <w:tcW w:w="42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30FD9E94" w14:textId="77777777" w:rsidR="007A0A1B" w:rsidRPr="007A0A1B" w:rsidRDefault="007A0A1B" w:rsidP="007A0A1B">
            <w:pPr>
              <w:numPr>
                <w:ilvl w:val="0"/>
                <w:numId w:val="2"/>
              </w:numPr>
            </w:pPr>
            <w:r w:rsidRPr="007A0A1B">
              <w:t xml:space="preserve">Staff meeting </w:t>
            </w:r>
            <w:proofErr w:type="gramStart"/>
            <w:r w:rsidRPr="007A0A1B">
              <w:t>feedback</w:t>
            </w:r>
            <w:proofErr w:type="gramEnd"/>
          </w:p>
          <w:p w14:paraId="3C16F9E0" w14:textId="20046338" w:rsidR="007A0A1B" w:rsidRPr="007A0A1B" w:rsidRDefault="007A0A1B" w:rsidP="007A0A1B">
            <w:pPr>
              <w:numPr>
                <w:ilvl w:val="0"/>
                <w:numId w:val="2"/>
              </w:numPr>
            </w:pPr>
            <w:r w:rsidRPr="007A0A1B">
              <w:t>Headlines in Newsletter to supporters</w:t>
            </w:r>
            <w:r w:rsidR="001C4F82">
              <w:t xml:space="preserve"> </w:t>
            </w:r>
            <w:r w:rsidRPr="007A0A1B">
              <w:t>(NB Confidentiality)</w:t>
            </w:r>
          </w:p>
          <w:p w14:paraId="587CDD4A" w14:textId="77777777" w:rsidR="007A0A1B" w:rsidRPr="007A0A1B" w:rsidRDefault="007A0A1B" w:rsidP="007A0A1B">
            <w:pPr>
              <w:numPr>
                <w:ilvl w:val="0"/>
                <w:numId w:val="3"/>
              </w:numPr>
            </w:pPr>
            <w:r w:rsidRPr="007A0A1B">
              <w:t>AGM</w:t>
            </w:r>
          </w:p>
          <w:p w14:paraId="494254B2" w14:textId="4907F36D" w:rsidR="007A0A1B" w:rsidRPr="007A0A1B" w:rsidRDefault="007A0A1B" w:rsidP="007A0A1B">
            <w:pPr>
              <w:numPr>
                <w:ilvl w:val="0"/>
                <w:numId w:val="3"/>
              </w:numPr>
              <w:spacing w:after="0"/>
            </w:pPr>
            <w:r w:rsidRPr="007A0A1B">
              <w:t>Snippets on social Media</w:t>
            </w:r>
          </w:p>
        </w:tc>
      </w:tr>
      <w:tr w:rsidR="007A0A1B" w:rsidRPr="007A0A1B" w14:paraId="14F54004" w14:textId="77777777" w:rsidTr="001C4F82">
        <w:trPr>
          <w:trHeight w:val="16"/>
        </w:trPr>
        <w:tc>
          <w:tcPr>
            <w:tcW w:w="1541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07D5CC5" w14:textId="77777777" w:rsidR="007A0A1B" w:rsidRPr="007A0A1B" w:rsidRDefault="007A0A1B" w:rsidP="007A0A1B"/>
        </w:tc>
        <w:tc>
          <w:tcPr>
            <w:tcW w:w="1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645CAD35" w14:textId="77777777" w:rsidR="007A0A1B" w:rsidRPr="007A0A1B" w:rsidRDefault="007A0A1B" w:rsidP="007A0A1B">
            <w:r w:rsidRPr="007A0A1B">
              <w:t>Other outcomes here</w:t>
            </w:r>
          </w:p>
        </w:tc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526DBA92" w14:textId="77777777" w:rsidR="007A0A1B" w:rsidRPr="007A0A1B" w:rsidRDefault="007A0A1B" w:rsidP="007A0A1B"/>
        </w:tc>
        <w:tc>
          <w:tcPr>
            <w:tcW w:w="2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569B630E" w14:textId="77777777" w:rsidR="007A0A1B" w:rsidRPr="007A0A1B" w:rsidRDefault="007A0A1B" w:rsidP="007A0A1B"/>
        </w:tc>
        <w:tc>
          <w:tcPr>
            <w:tcW w:w="24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2233FF22" w14:textId="77777777" w:rsidR="007A0A1B" w:rsidRPr="007A0A1B" w:rsidRDefault="007A0A1B" w:rsidP="007A0A1B"/>
        </w:tc>
        <w:tc>
          <w:tcPr>
            <w:tcW w:w="42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3FCF762C" w14:textId="77777777" w:rsidR="007A0A1B" w:rsidRPr="007A0A1B" w:rsidRDefault="007A0A1B" w:rsidP="007A0A1B"/>
        </w:tc>
      </w:tr>
    </w:tbl>
    <w:p w14:paraId="45574C99" w14:textId="77777777" w:rsidR="001C4F82" w:rsidRDefault="001C4F82">
      <w:r>
        <w:br w:type="page"/>
      </w:r>
    </w:p>
    <w:p w14:paraId="2E397137" w14:textId="73FCD3D3" w:rsidR="00261BC7" w:rsidRDefault="00261BC7" w:rsidP="007A0A1B">
      <w:r>
        <w:lastRenderedPageBreak/>
        <w:t xml:space="preserve">You can also do a similar table for your </w:t>
      </w:r>
      <w:proofErr w:type="gramStart"/>
      <w:r>
        <w:t>Outputs</w:t>
      </w:r>
      <w:proofErr w:type="gramEnd"/>
    </w:p>
    <w:tbl>
      <w:tblPr>
        <w:tblW w:w="150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504"/>
        <w:gridCol w:w="2825"/>
        <w:gridCol w:w="2614"/>
        <w:gridCol w:w="2467"/>
        <w:gridCol w:w="4140"/>
      </w:tblGrid>
      <w:tr w:rsidR="00261BC7" w:rsidRPr="007A0A1B" w14:paraId="60AF000F" w14:textId="77777777" w:rsidTr="001C4F82">
        <w:trPr>
          <w:trHeight w:val="556"/>
        </w:trPr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6A660D61" w14:textId="77777777" w:rsidR="00261BC7" w:rsidRPr="007A0A1B" w:rsidRDefault="00261BC7" w:rsidP="003B3E6E">
            <w:r w:rsidRPr="007A0A1B">
              <w:rPr>
                <w:b/>
                <w:bCs/>
              </w:rPr>
              <w:t>Impact</w:t>
            </w:r>
          </w:p>
        </w:tc>
        <w:tc>
          <w:tcPr>
            <w:tcW w:w="15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681C2BA9" w14:textId="6E5CEC15" w:rsidR="00261BC7" w:rsidRPr="007A0A1B" w:rsidRDefault="00261BC7" w:rsidP="003B3E6E">
            <w:r w:rsidRPr="007A0A1B">
              <w:rPr>
                <w:b/>
                <w:bCs/>
              </w:rPr>
              <w:t>Out</w:t>
            </w:r>
            <w:r>
              <w:rPr>
                <w:b/>
                <w:bCs/>
              </w:rPr>
              <w:t>put</w:t>
            </w:r>
          </w:p>
        </w:tc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1BC3E20A" w14:textId="3639E42D" w:rsidR="00261BC7" w:rsidRPr="007A0A1B" w:rsidRDefault="00261BC7" w:rsidP="003B3E6E">
            <w:r w:rsidRPr="007A0A1B">
              <w:rPr>
                <w:b/>
                <w:bCs/>
              </w:rPr>
              <w:t>Out</w:t>
            </w:r>
            <w:r>
              <w:rPr>
                <w:b/>
                <w:bCs/>
              </w:rPr>
              <w:t>put</w:t>
            </w:r>
            <w:r w:rsidRPr="007A0A1B">
              <w:rPr>
                <w:b/>
                <w:bCs/>
              </w:rPr>
              <w:t xml:space="preserve"> indicator/targets</w:t>
            </w:r>
          </w:p>
        </w:tc>
        <w:tc>
          <w:tcPr>
            <w:tcW w:w="26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44C365D6" w14:textId="77777777" w:rsidR="00261BC7" w:rsidRPr="007A0A1B" w:rsidRDefault="00261BC7" w:rsidP="003B3E6E">
            <w:r w:rsidRPr="007A0A1B">
              <w:rPr>
                <w:b/>
                <w:bCs/>
              </w:rPr>
              <w:t>Methods of data collection</w:t>
            </w:r>
          </w:p>
        </w:tc>
        <w:tc>
          <w:tcPr>
            <w:tcW w:w="24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1726922B" w14:textId="77777777" w:rsidR="00261BC7" w:rsidRPr="007A0A1B" w:rsidRDefault="00261BC7" w:rsidP="003B3E6E">
            <w:r w:rsidRPr="007A0A1B">
              <w:rPr>
                <w:b/>
                <w:bCs/>
              </w:rPr>
              <w:t>When/by whom</w:t>
            </w:r>
          </w:p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3DC243C7" w14:textId="77777777" w:rsidR="00261BC7" w:rsidRPr="007A0A1B" w:rsidRDefault="00261BC7" w:rsidP="003B3E6E">
            <w:r w:rsidRPr="007A0A1B">
              <w:rPr>
                <w:b/>
                <w:bCs/>
              </w:rPr>
              <w:t>How to report and use</w:t>
            </w:r>
          </w:p>
        </w:tc>
      </w:tr>
      <w:tr w:rsidR="00261BC7" w:rsidRPr="007A0A1B" w14:paraId="3F6360AF" w14:textId="77777777" w:rsidTr="001C4F82">
        <w:trPr>
          <w:trHeight w:val="1994"/>
        </w:trPr>
        <w:tc>
          <w:tcPr>
            <w:tcW w:w="1541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4F1C3045" w14:textId="77777777" w:rsidR="00261BC7" w:rsidRDefault="00261BC7" w:rsidP="003B3E6E">
            <w:pPr>
              <w:rPr>
                <w:b/>
                <w:bCs/>
                <w:color w:val="FFFFFF" w:themeColor="background1"/>
              </w:rPr>
            </w:pPr>
            <w:r w:rsidRPr="007A0A1B">
              <w:rPr>
                <w:b/>
                <w:bCs/>
                <w:color w:val="FFFFFF" w:themeColor="background1"/>
              </w:rPr>
              <w:t>Increased employment in Bexley Borough</w:t>
            </w:r>
          </w:p>
          <w:p w14:paraId="1ED526E6" w14:textId="77777777" w:rsidR="001C4F82" w:rsidRPr="001C4F82" w:rsidRDefault="001C4F82" w:rsidP="001C4F82"/>
          <w:p w14:paraId="68549591" w14:textId="77777777" w:rsidR="001C4F82" w:rsidRPr="001C4F82" w:rsidRDefault="001C4F82" w:rsidP="001C4F82"/>
          <w:p w14:paraId="23DDEEEA" w14:textId="77777777" w:rsidR="001C4F82" w:rsidRPr="001C4F82" w:rsidRDefault="001C4F82" w:rsidP="001C4F82"/>
          <w:p w14:paraId="2A6FCBB7" w14:textId="77777777" w:rsidR="001C4F82" w:rsidRPr="001C4F82" w:rsidRDefault="001C4F82" w:rsidP="001C4F82"/>
          <w:p w14:paraId="407F4696" w14:textId="77777777" w:rsidR="001C4F82" w:rsidRPr="001C4F82" w:rsidRDefault="001C4F82" w:rsidP="001C4F82"/>
          <w:p w14:paraId="08371D3F" w14:textId="77777777" w:rsidR="001C4F82" w:rsidRPr="001C4F82" w:rsidRDefault="001C4F82" w:rsidP="001C4F82"/>
          <w:p w14:paraId="03350E90" w14:textId="77777777" w:rsidR="001C4F82" w:rsidRPr="001C4F82" w:rsidRDefault="001C4F82" w:rsidP="001C4F82"/>
          <w:p w14:paraId="2FC21913" w14:textId="77777777" w:rsidR="001C4F82" w:rsidRPr="001C4F82" w:rsidRDefault="001C4F82" w:rsidP="001C4F82"/>
          <w:p w14:paraId="35EA43CB" w14:textId="77777777" w:rsidR="001C4F82" w:rsidRPr="001C4F82" w:rsidRDefault="001C4F82" w:rsidP="001C4F82"/>
          <w:p w14:paraId="34A22654" w14:textId="4448BF93" w:rsidR="001C4F82" w:rsidRPr="001C4F82" w:rsidRDefault="001C4F82" w:rsidP="001C4F82"/>
        </w:tc>
        <w:tc>
          <w:tcPr>
            <w:tcW w:w="15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4BA5270D" w14:textId="1306819C" w:rsidR="00261BC7" w:rsidRPr="007A0A1B" w:rsidRDefault="00261BC7" w:rsidP="003B3E6E">
            <w:r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E2A3C1" wp14:editId="421499D3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466725</wp:posOffset>
                      </wp:positionV>
                      <wp:extent cx="3800475" cy="847725"/>
                      <wp:effectExtent l="609600" t="0" r="28575" b="28575"/>
                      <wp:wrapNone/>
                      <wp:docPr id="2" name="Speech Bubble: Rectangle with Corners Rounde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847725"/>
                              </a:xfrm>
                              <a:prstGeom prst="wedgeRoundRectCallout">
                                <a:avLst>
                                  <a:gd name="adj1" fmla="val -64882"/>
                                  <a:gd name="adj2" fmla="val -34767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488AFE" w14:textId="23419C92" w:rsidR="00261BC7" w:rsidRPr="0069698C" w:rsidRDefault="00261BC7" w:rsidP="00261BC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9698C">
                                    <w:rPr>
                                      <w:color w:val="000000" w:themeColor="text1"/>
                                    </w:rPr>
                                    <w:t xml:space="preserve">Add your impact here. As you can see, </w:t>
                                  </w:r>
                                  <w:proofErr w:type="gramStart"/>
                                  <w:r w:rsidRPr="0069698C">
                                    <w:rPr>
                                      <w:color w:val="000000" w:themeColor="text1"/>
                                    </w:rPr>
                                    <w:t>a number of</w:t>
                                  </w:r>
                                  <w:proofErr w:type="gramEnd"/>
                                  <w:r w:rsidRPr="0069698C">
                                    <w:rPr>
                                      <w:color w:val="000000" w:themeColor="text1"/>
                                    </w:rPr>
                                    <w:t xml:space="preserve"> out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puts</w:t>
                                  </w:r>
                                  <w:r w:rsidRPr="0069698C">
                                    <w:rPr>
                                      <w:color w:val="000000" w:themeColor="text1"/>
                                    </w:rPr>
                                    <w:t xml:space="preserve"> can sit under this.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(You could also add and outcomes column if space allows)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2A3C1" id="Speech Bubble: Rectangle with Corners Rounded 2" o:spid="_x0000_s1030" type="#_x0000_t62" style="position:absolute;margin-left:17.65pt;margin-top:36.75pt;width:299.2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" adj="-3215,3290" fillcolor="#fbe4d5 [661]" strokecolor="#1f3763 [1604]" strokeweight="1pt">
                      <v:textbox>
                        <w:txbxContent>
                          <w:p w14:paraId="49488AFE" w14:textId="23419C92" w:rsidR="00261BC7" w:rsidRPr="0069698C" w:rsidRDefault="00261BC7" w:rsidP="00261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9698C">
                              <w:rPr>
                                <w:color w:val="000000" w:themeColor="text1"/>
                              </w:rPr>
                              <w:t xml:space="preserve">Add your impact here. As you can see, </w:t>
                            </w:r>
                            <w:proofErr w:type="gramStart"/>
                            <w:r w:rsidRPr="0069698C">
                              <w:rPr>
                                <w:color w:val="000000" w:themeColor="text1"/>
                              </w:rPr>
                              <w:t>a number of</w:t>
                            </w:r>
                            <w:proofErr w:type="gramEnd"/>
                            <w:r w:rsidRPr="0069698C">
                              <w:rPr>
                                <w:color w:val="000000" w:themeColor="text1"/>
                              </w:rPr>
                              <w:t xml:space="preserve"> out</w:t>
                            </w:r>
                            <w:r>
                              <w:rPr>
                                <w:color w:val="000000" w:themeColor="text1"/>
                              </w:rPr>
                              <w:t>puts</w:t>
                            </w:r>
                            <w:r w:rsidRPr="0069698C">
                              <w:rPr>
                                <w:color w:val="000000" w:themeColor="text1"/>
                              </w:rPr>
                              <w:t xml:space="preserve"> can sit under this.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(You could also add and outcomes column if space allows)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Radio station sessions</w:t>
            </w:r>
          </w:p>
        </w:tc>
        <w:tc>
          <w:tcPr>
            <w:tcW w:w="28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6FB24DD5" w14:textId="2B545746" w:rsidR="00261BC7" w:rsidRDefault="00261BC7" w:rsidP="00261BC7">
            <w:pPr>
              <w:pStyle w:val="ListParagraph"/>
              <w:numPr>
                <w:ilvl w:val="0"/>
                <w:numId w:val="6"/>
              </w:numPr>
              <w:ind w:left="112" w:hanging="112"/>
            </w:pPr>
            <w:r>
              <w:t>10 sessions of 1 hour</w:t>
            </w:r>
          </w:p>
          <w:p w14:paraId="106A1C52" w14:textId="17A794DC" w:rsidR="00261BC7" w:rsidRPr="007A0A1B" w:rsidRDefault="00261BC7" w:rsidP="00261BC7">
            <w:pPr>
              <w:ind w:left="112" w:hanging="112"/>
            </w:pPr>
          </w:p>
        </w:tc>
        <w:tc>
          <w:tcPr>
            <w:tcW w:w="26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34B19F19" w14:textId="0895B0D9" w:rsidR="00261BC7" w:rsidRPr="007A0A1B" w:rsidRDefault="00261BC7" w:rsidP="00261BC7">
            <w:pPr>
              <w:pStyle w:val="ListParagraph"/>
              <w:numPr>
                <w:ilvl w:val="0"/>
                <w:numId w:val="8"/>
              </w:numPr>
              <w:tabs>
                <w:tab w:val="num" w:pos="0"/>
              </w:tabs>
              <w:ind w:left="112" w:hanging="112"/>
            </w:pPr>
            <w:r>
              <w:t>Register</w:t>
            </w:r>
            <w:r w:rsidRPr="007A0A1B">
              <w:t xml:space="preserve"> </w:t>
            </w:r>
          </w:p>
        </w:tc>
        <w:tc>
          <w:tcPr>
            <w:tcW w:w="24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1D314CCA" w14:textId="0A6DCAC4" w:rsidR="00261BC7" w:rsidRPr="007A0A1B" w:rsidRDefault="00261BC7" w:rsidP="00261BC7">
            <w:pPr>
              <w:pStyle w:val="ListParagraph"/>
              <w:numPr>
                <w:ilvl w:val="0"/>
                <w:numId w:val="12"/>
              </w:numPr>
              <w:ind w:left="112" w:hanging="112"/>
            </w:pPr>
            <w:r>
              <w:t>Each session,</w:t>
            </w:r>
            <w:r w:rsidRPr="007A0A1B">
              <w:t xml:space="preserve"> Project lead</w:t>
            </w:r>
            <w:r>
              <w:t>. Checked by Line manager each quarter.</w:t>
            </w:r>
          </w:p>
          <w:p w14:paraId="5FF76741" w14:textId="151BFFA2" w:rsidR="00261BC7" w:rsidRPr="007A0A1B" w:rsidRDefault="00261BC7" w:rsidP="00261BC7">
            <w:pPr>
              <w:ind w:left="112" w:hanging="112"/>
            </w:pPr>
          </w:p>
        </w:tc>
        <w:tc>
          <w:tcPr>
            <w:tcW w:w="4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31411E40" w14:textId="77777777" w:rsidR="00261BC7" w:rsidRPr="007A0A1B" w:rsidRDefault="00261BC7" w:rsidP="003B3E6E">
            <w:pPr>
              <w:numPr>
                <w:ilvl w:val="0"/>
                <w:numId w:val="2"/>
              </w:numPr>
            </w:pPr>
            <w:r w:rsidRPr="007A0A1B">
              <w:t xml:space="preserve">Staff meeting </w:t>
            </w:r>
            <w:proofErr w:type="gramStart"/>
            <w:r w:rsidRPr="007A0A1B">
              <w:t>feedback</w:t>
            </w:r>
            <w:proofErr w:type="gramEnd"/>
          </w:p>
          <w:p w14:paraId="2A325DD6" w14:textId="77777777" w:rsidR="00261BC7" w:rsidRPr="007A0A1B" w:rsidRDefault="00261BC7" w:rsidP="003B3E6E">
            <w:pPr>
              <w:numPr>
                <w:ilvl w:val="0"/>
                <w:numId w:val="2"/>
              </w:numPr>
            </w:pPr>
            <w:r w:rsidRPr="007A0A1B">
              <w:t>Headlines in Newsletter to supporters</w:t>
            </w:r>
          </w:p>
          <w:p w14:paraId="69469363" w14:textId="77777777" w:rsidR="00261BC7" w:rsidRPr="007A0A1B" w:rsidRDefault="00261BC7" w:rsidP="003B3E6E">
            <w:r w:rsidRPr="007A0A1B">
              <w:t>(NB Confidentiality)</w:t>
            </w:r>
          </w:p>
          <w:p w14:paraId="53912317" w14:textId="77777777" w:rsidR="00261BC7" w:rsidRPr="007A0A1B" w:rsidRDefault="00261BC7" w:rsidP="003B3E6E">
            <w:pPr>
              <w:numPr>
                <w:ilvl w:val="0"/>
                <w:numId w:val="3"/>
              </w:numPr>
            </w:pPr>
            <w:r w:rsidRPr="007A0A1B">
              <w:t>AGM</w:t>
            </w:r>
          </w:p>
          <w:p w14:paraId="01FC194D" w14:textId="77777777" w:rsidR="00261BC7" w:rsidRPr="007A0A1B" w:rsidRDefault="00261BC7" w:rsidP="003B3E6E">
            <w:pPr>
              <w:numPr>
                <w:ilvl w:val="0"/>
                <w:numId w:val="3"/>
              </w:numPr>
              <w:spacing w:after="0"/>
            </w:pPr>
            <w:r w:rsidRPr="007A0A1B">
              <w:t>Snippets on social Media</w:t>
            </w:r>
          </w:p>
        </w:tc>
      </w:tr>
      <w:tr w:rsidR="00261BC7" w:rsidRPr="007A0A1B" w14:paraId="1F53DC8F" w14:textId="77777777" w:rsidTr="001C4F82">
        <w:trPr>
          <w:trHeight w:val="2450"/>
        </w:trPr>
        <w:tc>
          <w:tcPr>
            <w:tcW w:w="1541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91" w:type="dxa"/>
              <w:bottom w:w="0" w:type="dxa"/>
              <w:right w:w="91" w:type="dxa"/>
            </w:tcMar>
          </w:tcPr>
          <w:p w14:paraId="0EE9FD5B" w14:textId="77777777" w:rsidR="00261BC7" w:rsidRDefault="00261BC7" w:rsidP="003B3E6E">
            <w:pPr>
              <w:rPr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15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1" w:type="dxa"/>
              <w:bottom w:w="0" w:type="dxa"/>
              <w:right w:w="91" w:type="dxa"/>
            </w:tcMar>
          </w:tcPr>
          <w:p w14:paraId="41A94C92" w14:textId="27105317" w:rsidR="00261BC7" w:rsidRDefault="00261BC7" w:rsidP="003B3E6E">
            <w:r>
              <w:t>60 studio slots made available</w:t>
            </w:r>
          </w:p>
        </w:tc>
        <w:tc>
          <w:tcPr>
            <w:tcW w:w="282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1" w:type="dxa"/>
              <w:bottom w:w="0" w:type="dxa"/>
              <w:right w:w="91" w:type="dxa"/>
            </w:tcMar>
          </w:tcPr>
          <w:p w14:paraId="16EB65F1" w14:textId="548E3482" w:rsidR="00261BC7" w:rsidRDefault="001C4F82" w:rsidP="00261BC7">
            <w:pPr>
              <w:pStyle w:val="ListParagraph"/>
              <w:numPr>
                <w:ilvl w:val="0"/>
                <w:numId w:val="7"/>
              </w:numPr>
              <w:ind w:left="112" w:hanging="11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813504" wp14:editId="063618CB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1317625</wp:posOffset>
                      </wp:positionV>
                      <wp:extent cx="6315075" cy="952500"/>
                      <wp:effectExtent l="0" t="0" r="28575" b="19050"/>
                      <wp:wrapNone/>
                      <wp:docPr id="10" name="Flowchart: Proces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5075" cy="9525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1FDACA" w14:textId="77777777" w:rsidR="001C4F82" w:rsidRPr="001C4F82" w:rsidRDefault="001C4F82" w:rsidP="001C4F82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1C4F82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Options</w:t>
                                  </w:r>
                                </w:p>
                                <w:p w14:paraId="3DF87852" w14:textId="570195BF" w:rsidR="001C4F82" w:rsidRPr="001C4F82" w:rsidRDefault="001C4F82" w:rsidP="001C4F8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1C4F82">
                                    <w:rPr>
                                      <w:color w:val="000000" w:themeColor="text1"/>
                                    </w:rPr>
                                    <w:t>A</w:t>
                                  </w:r>
                                  <w:r w:rsidRPr="001C4F82">
                                    <w:rPr>
                                      <w:color w:val="000000" w:themeColor="text1"/>
                                    </w:rPr>
                                    <w:t>dapt these tables to suit the needs of your organisation and what your stakeholders</w:t>
                                  </w:r>
                                  <w:r w:rsidRPr="001C4F82">
                                    <w:rPr>
                                      <w:color w:val="000000" w:themeColor="text1"/>
                                    </w:rPr>
                                    <w:t xml:space="preserve"> (</w:t>
                                  </w:r>
                                  <w:proofErr w:type="spellStart"/>
                                  <w:proofErr w:type="gramStart"/>
                                  <w:r w:rsidRPr="001C4F82">
                                    <w:rPr>
                                      <w:color w:val="000000" w:themeColor="text1"/>
                                    </w:rPr>
                                    <w:t>eg</w:t>
                                  </w:r>
                                  <w:proofErr w:type="spellEnd"/>
                                  <w:proofErr w:type="gramEnd"/>
                                  <w:r w:rsidRPr="001C4F82">
                                    <w:rPr>
                                      <w:color w:val="000000" w:themeColor="text1"/>
                                    </w:rPr>
                                    <w:t xml:space="preserve"> funders)</w:t>
                                  </w:r>
                                  <w:r w:rsidRPr="001C4F82">
                                    <w:rPr>
                                      <w:color w:val="000000" w:themeColor="text1"/>
                                    </w:rPr>
                                    <w:t xml:space="preserve"> need. You may find it easier to work in Excel and then you can use Excel to log the results of this data collection. </w:t>
                                  </w:r>
                                </w:p>
                                <w:p w14:paraId="542892AF" w14:textId="77777777" w:rsidR="001C4F82" w:rsidRDefault="001C4F82" w:rsidP="001C4F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81350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0" o:spid="_x0000_s1031" type="#_x0000_t109" style="position:absolute;left:0;text-align:left;margin-left:70.7pt;margin-top:103.75pt;width:497.25pt;height: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" fillcolor="#fbe4d5 [661]" strokecolor="#1f3763 [1604]" strokeweight="1pt">
                      <v:textbox>
                        <w:txbxContent>
                          <w:p w14:paraId="151FDACA" w14:textId="77777777" w:rsidR="001C4F82" w:rsidRPr="001C4F82" w:rsidRDefault="001C4F82" w:rsidP="001C4F82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C4F82">
                              <w:rPr>
                                <w:b/>
                                <w:bCs/>
                                <w:color w:val="000000" w:themeColor="text1"/>
                              </w:rPr>
                              <w:t>Options</w:t>
                            </w:r>
                          </w:p>
                          <w:p w14:paraId="3DF87852" w14:textId="570195BF" w:rsidR="001C4F82" w:rsidRPr="001C4F82" w:rsidRDefault="001C4F82" w:rsidP="001C4F82">
                            <w:pPr>
                              <w:rPr>
                                <w:color w:val="000000" w:themeColor="text1"/>
                              </w:rPr>
                            </w:pPr>
                            <w:r w:rsidRPr="001C4F82">
                              <w:rPr>
                                <w:color w:val="000000" w:themeColor="text1"/>
                              </w:rPr>
                              <w:t>A</w:t>
                            </w:r>
                            <w:r w:rsidRPr="001C4F82">
                              <w:rPr>
                                <w:color w:val="000000" w:themeColor="text1"/>
                              </w:rPr>
                              <w:t>dapt these tables to suit the needs of your organisation and what your stakeholders</w:t>
                            </w:r>
                            <w:r w:rsidRPr="001C4F82"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1C4F82">
                              <w:rPr>
                                <w:color w:val="000000" w:themeColor="text1"/>
                              </w:rPr>
                              <w:t>eg</w:t>
                            </w:r>
                            <w:proofErr w:type="spellEnd"/>
                            <w:proofErr w:type="gramEnd"/>
                            <w:r w:rsidRPr="001C4F82">
                              <w:rPr>
                                <w:color w:val="000000" w:themeColor="text1"/>
                              </w:rPr>
                              <w:t xml:space="preserve"> funders)</w:t>
                            </w:r>
                            <w:r w:rsidRPr="001C4F82">
                              <w:rPr>
                                <w:color w:val="000000" w:themeColor="text1"/>
                              </w:rPr>
                              <w:t xml:space="preserve"> need. You may find it easier to work in Excel and then you can use Excel to log the results of this data collection. </w:t>
                            </w:r>
                          </w:p>
                          <w:p w14:paraId="542892AF" w14:textId="77777777" w:rsidR="001C4F82" w:rsidRDefault="001C4F82" w:rsidP="001C4F8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1BC7">
              <w:t>Take up of 50 studio session slots</w:t>
            </w:r>
          </w:p>
        </w:tc>
        <w:tc>
          <w:tcPr>
            <w:tcW w:w="26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1" w:type="dxa"/>
              <w:bottom w:w="0" w:type="dxa"/>
              <w:right w:w="91" w:type="dxa"/>
            </w:tcMar>
          </w:tcPr>
          <w:p w14:paraId="5FB28D6A" w14:textId="432D3AC6" w:rsidR="00261BC7" w:rsidRDefault="00261BC7" w:rsidP="00261BC7">
            <w:pPr>
              <w:pStyle w:val="ListParagraph"/>
              <w:numPr>
                <w:ilvl w:val="0"/>
                <w:numId w:val="9"/>
              </w:numPr>
              <w:ind w:left="112" w:hanging="112"/>
            </w:pPr>
            <w:r>
              <w:t>Register</w:t>
            </w:r>
          </w:p>
        </w:tc>
        <w:tc>
          <w:tcPr>
            <w:tcW w:w="24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1" w:type="dxa"/>
              <w:bottom w:w="0" w:type="dxa"/>
              <w:right w:w="91" w:type="dxa"/>
            </w:tcMar>
          </w:tcPr>
          <w:p w14:paraId="59786658" w14:textId="7D73D127" w:rsidR="00261BC7" w:rsidRPr="007A0A1B" w:rsidRDefault="00261BC7" w:rsidP="00261BC7">
            <w:pPr>
              <w:pStyle w:val="ListParagraph"/>
              <w:numPr>
                <w:ilvl w:val="0"/>
                <w:numId w:val="11"/>
              </w:numPr>
              <w:ind w:left="112" w:hanging="112"/>
            </w:pPr>
            <w:r>
              <w:t>Each session,</w:t>
            </w:r>
            <w:r w:rsidRPr="007A0A1B">
              <w:t xml:space="preserve"> Project lead</w:t>
            </w:r>
            <w:r>
              <w:t>. Checked by Line manager each quarter.</w:t>
            </w:r>
          </w:p>
          <w:p w14:paraId="5FE8048E" w14:textId="0900C15E" w:rsidR="00261BC7" w:rsidRDefault="00261BC7" w:rsidP="00261BC7">
            <w:pPr>
              <w:pStyle w:val="ListParagraph"/>
              <w:ind w:left="112" w:hanging="112"/>
            </w:pPr>
          </w:p>
        </w:tc>
        <w:tc>
          <w:tcPr>
            <w:tcW w:w="41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91" w:type="dxa"/>
              <w:bottom w:w="0" w:type="dxa"/>
              <w:right w:w="91" w:type="dxa"/>
            </w:tcMar>
          </w:tcPr>
          <w:p w14:paraId="75E73886" w14:textId="77777777" w:rsidR="00261BC7" w:rsidRPr="007A0A1B" w:rsidRDefault="00261BC7" w:rsidP="00261BC7">
            <w:pPr>
              <w:numPr>
                <w:ilvl w:val="0"/>
                <w:numId w:val="2"/>
              </w:numPr>
            </w:pPr>
            <w:r w:rsidRPr="007A0A1B">
              <w:t xml:space="preserve">Staff meeting </w:t>
            </w:r>
            <w:proofErr w:type="gramStart"/>
            <w:r w:rsidRPr="007A0A1B">
              <w:t>feedback</w:t>
            </w:r>
            <w:proofErr w:type="gramEnd"/>
          </w:p>
          <w:p w14:paraId="6ADAB0C7" w14:textId="35F99021" w:rsidR="00261BC7" w:rsidRPr="007A0A1B" w:rsidRDefault="00261BC7" w:rsidP="00261BC7">
            <w:pPr>
              <w:numPr>
                <w:ilvl w:val="0"/>
                <w:numId w:val="2"/>
              </w:numPr>
            </w:pPr>
            <w:r w:rsidRPr="007A0A1B">
              <w:t>Headlines in Newsletter to supporters</w:t>
            </w:r>
            <w:r w:rsidR="001C4F82">
              <w:t xml:space="preserve"> </w:t>
            </w:r>
            <w:r w:rsidRPr="007A0A1B">
              <w:t>(NB Confidentiality)</w:t>
            </w:r>
          </w:p>
          <w:p w14:paraId="62BCC138" w14:textId="77777777" w:rsidR="00261BC7" w:rsidRPr="007A0A1B" w:rsidRDefault="00261BC7" w:rsidP="00261BC7">
            <w:pPr>
              <w:numPr>
                <w:ilvl w:val="0"/>
                <w:numId w:val="3"/>
              </w:numPr>
            </w:pPr>
            <w:r w:rsidRPr="007A0A1B">
              <w:t>AGM</w:t>
            </w:r>
          </w:p>
          <w:p w14:paraId="6303AEC0" w14:textId="7E4D7627" w:rsidR="00261BC7" w:rsidRPr="007A0A1B" w:rsidRDefault="00261BC7" w:rsidP="00261BC7">
            <w:pPr>
              <w:numPr>
                <w:ilvl w:val="0"/>
                <w:numId w:val="2"/>
              </w:numPr>
            </w:pPr>
            <w:r w:rsidRPr="007A0A1B">
              <w:t>Snippets on social Media</w:t>
            </w:r>
          </w:p>
        </w:tc>
      </w:tr>
      <w:tr w:rsidR="00261BC7" w:rsidRPr="007A0A1B" w14:paraId="604C0181" w14:textId="77777777" w:rsidTr="001C4F82">
        <w:trPr>
          <w:trHeight w:val="13"/>
        </w:trPr>
        <w:tc>
          <w:tcPr>
            <w:tcW w:w="1541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80FEE1" w14:textId="77777777" w:rsidR="00261BC7" w:rsidRPr="007A0A1B" w:rsidRDefault="00261BC7" w:rsidP="003B3E6E"/>
        </w:tc>
        <w:tc>
          <w:tcPr>
            <w:tcW w:w="1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09BEDE66" w14:textId="6FAA2FBB" w:rsidR="00261BC7" w:rsidRPr="007A0A1B" w:rsidRDefault="00261BC7" w:rsidP="003B3E6E">
            <w:r w:rsidRPr="007A0A1B">
              <w:t>Other out</w:t>
            </w:r>
            <w:r>
              <w:t xml:space="preserve">puts </w:t>
            </w:r>
            <w:r w:rsidRPr="007A0A1B">
              <w:t>here</w:t>
            </w:r>
          </w:p>
        </w:tc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7A66AEAA" w14:textId="77777777" w:rsidR="00261BC7" w:rsidRPr="007A0A1B" w:rsidRDefault="00261BC7" w:rsidP="003B3E6E"/>
        </w:tc>
        <w:tc>
          <w:tcPr>
            <w:tcW w:w="26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5047B820" w14:textId="77777777" w:rsidR="00261BC7" w:rsidRPr="007A0A1B" w:rsidRDefault="00261BC7" w:rsidP="003B3E6E"/>
        </w:tc>
        <w:tc>
          <w:tcPr>
            <w:tcW w:w="24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6A6F93F1" w14:textId="77777777" w:rsidR="00261BC7" w:rsidRPr="007A0A1B" w:rsidRDefault="00261BC7" w:rsidP="003B3E6E"/>
        </w:tc>
        <w:tc>
          <w:tcPr>
            <w:tcW w:w="4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14:paraId="558B691B" w14:textId="77777777" w:rsidR="00261BC7" w:rsidRPr="007A0A1B" w:rsidRDefault="00261BC7" w:rsidP="003B3E6E"/>
        </w:tc>
      </w:tr>
    </w:tbl>
    <w:p w14:paraId="12AE7198" w14:textId="36601AFD" w:rsidR="00261BC7" w:rsidRDefault="00261BC7" w:rsidP="001C4F82"/>
    <w:sectPr w:rsidR="00261BC7" w:rsidSect="00CB3AFE">
      <w:headerReference w:type="default" r:id="rId7"/>
      <w:footerReference w:type="default" r:id="rId8"/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30711" w14:textId="77777777" w:rsidR="00CF3D19" w:rsidRDefault="00CF3D19" w:rsidP="00CF3D19">
      <w:pPr>
        <w:spacing w:after="0" w:line="240" w:lineRule="auto"/>
      </w:pPr>
      <w:r>
        <w:separator/>
      </w:r>
    </w:p>
  </w:endnote>
  <w:endnote w:type="continuationSeparator" w:id="0">
    <w:p w14:paraId="5B32D4C5" w14:textId="77777777" w:rsidR="00CF3D19" w:rsidRDefault="00CF3D19" w:rsidP="00CF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763CB" w14:textId="0AF34B4E" w:rsidR="001C4F82" w:rsidRDefault="001C4F8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9CAC7B" wp14:editId="62D669FD">
              <wp:simplePos x="0" y="0"/>
              <wp:positionH relativeFrom="column">
                <wp:posOffset>-923925</wp:posOffset>
              </wp:positionH>
              <wp:positionV relativeFrom="paragraph">
                <wp:posOffset>160020</wp:posOffset>
              </wp:positionV>
              <wp:extent cx="10782300" cy="347980"/>
              <wp:effectExtent l="0" t="0" r="19050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2300" cy="347980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60000"/>
                          <a:lumOff val="4000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6D7BC0" w14:textId="77777777" w:rsidR="001C4F82" w:rsidRPr="006E2C55" w:rsidRDefault="001C4F82" w:rsidP="001C4F82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6E2C55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Impact in Action is a 2-year project under BVSC, funded by City Bridge Trust. Contact Impact Officer, Karen Jefferys, </w:t>
                          </w:r>
                          <w:hyperlink r:id="rId1" w:history="1">
                            <w:r w:rsidRPr="006E2C55">
                              <w:rPr>
                                <w:rStyle w:val="Hyperlink"/>
                                <w:rFonts w:ascii="Century Gothic" w:hAnsi="Century Gothic"/>
                                <w:sz w:val="20"/>
                                <w:szCs w:val="20"/>
                              </w:rPr>
                              <w:t>karen@bvsc.co.uk</w:t>
                            </w:r>
                          </w:hyperlink>
                          <w:r w:rsidRPr="006E2C55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01322 </w:t>
                          </w:r>
                          <w:proofErr w:type="gramStart"/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315391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CAC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-72.75pt;margin-top:12.6pt;width:849pt;height:2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" fillcolor="#ffd966">
              <v:textbox>
                <w:txbxContent>
                  <w:p w14:paraId="706D7BC0" w14:textId="77777777" w:rsidR="001C4F82" w:rsidRPr="006E2C55" w:rsidRDefault="001C4F82" w:rsidP="001C4F82">
                    <w:pPr>
                      <w:jc w:val="center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6E2C55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Impact in Action is a 2-year project under BVSC, funded by City Bridge Trust. Contact Impact Officer, Karen Jefferys, </w:t>
                    </w:r>
                    <w:hyperlink r:id="rId2" w:history="1">
                      <w:r w:rsidRPr="006E2C55">
                        <w:rPr>
                          <w:rStyle w:val="Hyperlink"/>
                          <w:rFonts w:ascii="Century Gothic" w:hAnsi="Century Gothic"/>
                          <w:sz w:val="20"/>
                          <w:szCs w:val="20"/>
                        </w:rPr>
                        <w:t>karen@bvsc.co.uk</w:t>
                      </w:r>
                    </w:hyperlink>
                    <w:r w:rsidRPr="006E2C55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01322 </w:t>
                    </w:r>
                    <w:proofErr w:type="gramStart"/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315391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7F651" w14:textId="77777777" w:rsidR="00CF3D19" w:rsidRDefault="00CF3D19" w:rsidP="00CF3D19">
      <w:pPr>
        <w:spacing w:after="0" w:line="240" w:lineRule="auto"/>
      </w:pPr>
      <w:r>
        <w:separator/>
      </w:r>
    </w:p>
  </w:footnote>
  <w:footnote w:type="continuationSeparator" w:id="0">
    <w:p w14:paraId="11155499" w14:textId="77777777" w:rsidR="00CF3D19" w:rsidRDefault="00CF3D19" w:rsidP="00CF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B7FCD" w14:textId="77777777" w:rsidR="001C4F82" w:rsidRDefault="001C4F82" w:rsidP="001C4F82">
    <w:pPr>
      <w:ind w:left="-1134"/>
      <w:jc w:val="right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1DD4DCB" wp14:editId="3414B083">
          <wp:simplePos x="0" y="0"/>
          <wp:positionH relativeFrom="column">
            <wp:posOffset>428625</wp:posOffset>
          </wp:positionH>
          <wp:positionV relativeFrom="paragraph">
            <wp:posOffset>-635</wp:posOffset>
          </wp:positionV>
          <wp:extent cx="942975" cy="942975"/>
          <wp:effectExtent l="0" t="0" r="9525" b="9525"/>
          <wp:wrapTight wrapText="bothSides">
            <wp:wrapPolygon edited="0">
              <wp:start x="0" y="0"/>
              <wp:lineTo x="0" y="21382"/>
              <wp:lineTo x="21382" y="21382"/>
              <wp:lineTo x="21382" y="0"/>
              <wp:lineTo x="0" y="0"/>
            </wp:wrapPolygon>
          </wp:wrapTight>
          <wp:docPr id="46" name="Picture 46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BVSC-Logo-badgev2%20(00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98C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1247A12D" wp14:editId="78CA13E4">
          <wp:extent cx="781050" cy="781050"/>
          <wp:effectExtent l="0" t="0" r="0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7" cy="781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698C">
      <w:rPr>
        <w:rFonts w:ascii="Arial" w:hAnsi="Arial" w:cs="Arial"/>
        <w:b/>
        <w:sz w:val="28"/>
        <w:szCs w:val="28"/>
      </w:rPr>
      <w:t xml:space="preserve">   Measuring how your organisation makes a </w:t>
    </w:r>
    <w:proofErr w:type="gramStart"/>
    <w:r w:rsidR="0069698C">
      <w:rPr>
        <w:rFonts w:ascii="Arial" w:hAnsi="Arial" w:cs="Arial"/>
        <w:b/>
        <w:sz w:val="28"/>
        <w:szCs w:val="28"/>
      </w:rPr>
      <w:t>difference</w:t>
    </w:r>
    <w:proofErr w:type="gramEnd"/>
    <w:r w:rsidR="0069698C">
      <w:rPr>
        <w:rFonts w:ascii="Arial" w:hAnsi="Arial" w:cs="Arial"/>
        <w:b/>
        <w:sz w:val="28"/>
        <w:szCs w:val="28"/>
      </w:rPr>
      <w:t xml:space="preserve"> </w:t>
    </w:r>
  </w:p>
  <w:p w14:paraId="1EAFB7C8" w14:textId="2AFC52A6" w:rsidR="00CF3D19" w:rsidRPr="00DC1209" w:rsidRDefault="0069698C" w:rsidP="001C4F82">
    <w:pPr>
      <w:ind w:left="-1134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(Online session 2, Impact in Action Training)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B75F1"/>
    <w:multiLevelType w:val="hybridMultilevel"/>
    <w:tmpl w:val="BBDEA4EA"/>
    <w:lvl w:ilvl="0" w:tplc="1876D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08AF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6A6F2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40A6D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FCC7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22F1A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E06EB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E6A888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348B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F3C08"/>
    <w:multiLevelType w:val="hybridMultilevel"/>
    <w:tmpl w:val="8342EDEA"/>
    <w:lvl w:ilvl="0" w:tplc="D5EC7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306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78F9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4A3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83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DCC9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200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429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32B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321B26"/>
    <w:multiLevelType w:val="hybridMultilevel"/>
    <w:tmpl w:val="6A9664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437ED"/>
    <w:multiLevelType w:val="hybridMultilevel"/>
    <w:tmpl w:val="298E8772"/>
    <w:lvl w:ilvl="0" w:tplc="0994D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082CC1"/>
    <w:multiLevelType w:val="hybridMultilevel"/>
    <w:tmpl w:val="223CCCB2"/>
    <w:lvl w:ilvl="0" w:tplc="0B0ABE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53A38"/>
    <w:multiLevelType w:val="hybridMultilevel"/>
    <w:tmpl w:val="9B7EBC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954DA"/>
    <w:multiLevelType w:val="hybridMultilevel"/>
    <w:tmpl w:val="EDA69204"/>
    <w:lvl w:ilvl="0" w:tplc="FB4405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EA2FAD"/>
    <w:multiLevelType w:val="hybridMultilevel"/>
    <w:tmpl w:val="9920D792"/>
    <w:lvl w:ilvl="0" w:tplc="86805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2A46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82F6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02C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44A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BEE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8F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01C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68DE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873176B"/>
    <w:multiLevelType w:val="hybridMultilevel"/>
    <w:tmpl w:val="5950D2A6"/>
    <w:lvl w:ilvl="0" w:tplc="62F6FC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2B2EEB"/>
    <w:multiLevelType w:val="hybridMultilevel"/>
    <w:tmpl w:val="D1C8821C"/>
    <w:lvl w:ilvl="0" w:tplc="1CEC0D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C75FA9"/>
    <w:multiLevelType w:val="hybridMultilevel"/>
    <w:tmpl w:val="A6F8FFB6"/>
    <w:lvl w:ilvl="0" w:tplc="894214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050D5F"/>
    <w:multiLevelType w:val="hybridMultilevel"/>
    <w:tmpl w:val="B6F8D5DA"/>
    <w:lvl w:ilvl="0" w:tplc="A5F09474">
      <w:start w:val="1"/>
      <w:numFmt w:val="decimal"/>
      <w:lvlText w:val="%1)"/>
      <w:lvlJc w:val="left"/>
      <w:pPr>
        <w:ind w:left="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2" w:hanging="360"/>
      </w:pPr>
    </w:lvl>
    <w:lvl w:ilvl="2" w:tplc="0809001B" w:tentative="1">
      <w:start w:val="1"/>
      <w:numFmt w:val="lowerRoman"/>
      <w:lvlText w:val="%3."/>
      <w:lvlJc w:val="right"/>
      <w:pPr>
        <w:ind w:left="1792" w:hanging="180"/>
      </w:pPr>
    </w:lvl>
    <w:lvl w:ilvl="3" w:tplc="0809000F" w:tentative="1">
      <w:start w:val="1"/>
      <w:numFmt w:val="decimal"/>
      <w:lvlText w:val="%4."/>
      <w:lvlJc w:val="left"/>
      <w:pPr>
        <w:ind w:left="2512" w:hanging="360"/>
      </w:pPr>
    </w:lvl>
    <w:lvl w:ilvl="4" w:tplc="08090019" w:tentative="1">
      <w:start w:val="1"/>
      <w:numFmt w:val="lowerLetter"/>
      <w:lvlText w:val="%5."/>
      <w:lvlJc w:val="left"/>
      <w:pPr>
        <w:ind w:left="3232" w:hanging="360"/>
      </w:pPr>
    </w:lvl>
    <w:lvl w:ilvl="5" w:tplc="0809001B" w:tentative="1">
      <w:start w:val="1"/>
      <w:numFmt w:val="lowerRoman"/>
      <w:lvlText w:val="%6."/>
      <w:lvlJc w:val="right"/>
      <w:pPr>
        <w:ind w:left="3952" w:hanging="180"/>
      </w:pPr>
    </w:lvl>
    <w:lvl w:ilvl="6" w:tplc="0809000F" w:tentative="1">
      <w:start w:val="1"/>
      <w:numFmt w:val="decimal"/>
      <w:lvlText w:val="%7."/>
      <w:lvlJc w:val="left"/>
      <w:pPr>
        <w:ind w:left="4672" w:hanging="360"/>
      </w:pPr>
    </w:lvl>
    <w:lvl w:ilvl="7" w:tplc="08090019" w:tentative="1">
      <w:start w:val="1"/>
      <w:numFmt w:val="lowerLetter"/>
      <w:lvlText w:val="%8."/>
      <w:lvlJc w:val="left"/>
      <w:pPr>
        <w:ind w:left="5392" w:hanging="360"/>
      </w:pPr>
    </w:lvl>
    <w:lvl w:ilvl="8" w:tplc="0809001B" w:tentative="1">
      <w:start w:val="1"/>
      <w:numFmt w:val="lowerRoman"/>
      <w:lvlText w:val="%9."/>
      <w:lvlJc w:val="right"/>
      <w:pPr>
        <w:ind w:left="6112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09"/>
    <w:rsid w:val="001C4F82"/>
    <w:rsid w:val="00261BC7"/>
    <w:rsid w:val="0069698C"/>
    <w:rsid w:val="007426CC"/>
    <w:rsid w:val="007A0A1B"/>
    <w:rsid w:val="008B7EC0"/>
    <w:rsid w:val="00995C3A"/>
    <w:rsid w:val="00CB3AFE"/>
    <w:rsid w:val="00CF3D19"/>
    <w:rsid w:val="00D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EC2481"/>
  <w15:chartTrackingRefBased/>
  <w15:docId w15:val="{6743A3D7-E6F6-4ACD-BA42-F4AB79B1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D19"/>
  </w:style>
  <w:style w:type="paragraph" w:styleId="Footer">
    <w:name w:val="footer"/>
    <w:basedOn w:val="Normal"/>
    <w:link w:val="FooterChar"/>
    <w:uiPriority w:val="99"/>
    <w:unhideWhenUsed/>
    <w:rsid w:val="00CF3D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D19"/>
  </w:style>
  <w:style w:type="paragraph" w:styleId="ListParagraph">
    <w:name w:val="List Paragraph"/>
    <w:basedOn w:val="Normal"/>
    <w:uiPriority w:val="34"/>
    <w:qFormat/>
    <w:rsid w:val="007A0A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F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7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3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ren@bvsc.co.uk" TargetMode="External"/><Relationship Id="rId1" Type="http://schemas.openxmlformats.org/officeDocument/2006/relationships/hyperlink" Target="mailto:karen@bvs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Hunt</dc:creator>
  <cp:keywords/>
  <dc:description/>
  <cp:lastModifiedBy>Karen Jefferys</cp:lastModifiedBy>
  <cp:revision>4</cp:revision>
  <dcterms:created xsi:type="dcterms:W3CDTF">2020-07-22T15:36:00Z</dcterms:created>
  <dcterms:modified xsi:type="dcterms:W3CDTF">2021-01-07T13:19:00Z</dcterms:modified>
</cp:coreProperties>
</file>